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CE0" w:rsidRPr="00546A16" w:rsidRDefault="00654CE0" w:rsidP="00654CE0">
      <w:pPr>
        <w:pStyle w:val="Default"/>
        <w:spacing w:after="360"/>
        <w:rPr>
          <w:b/>
          <w:bCs/>
          <w:sz w:val="28"/>
          <w:szCs w:val="28"/>
        </w:rPr>
      </w:pPr>
      <w:r>
        <w:rPr>
          <w:b/>
          <w:bCs/>
          <w:sz w:val="40"/>
          <w:szCs w:val="40"/>
        </w:rPr>
        <w:t xml:space="preserve">Context </w:t>
      </w:r>
      <w:proofErr w:type="gramStart"/>
      <w:r>
        <w:rPr>
          <w:b/>
          <w:bCs/>
          <w:sz w:val="40"/>
          <w:szCs w:val="40"/>
        </w:rPr>
        <w:t>For</w:t>
      </w:r>
      <w:proofErr w:type="gramEnd"/>
      <w:r>
        <w:rPr>
          <w:b/>
          <w:bCs/>
          <w:sz w:val="40"/>
          <w:szCs w:val="40"/>
        </w:rPr>
        <w:t xml:space="preserve"> Learning </w:t>
      </w:r>
      <w:r>
        <w:rPr>
          <w:b/>
          <w:bCs/>
          <w:sz w:val="40"/>
          <w:szCs w:val="40"/>
        </w:rPr>
        <w:tab/>
      </w:r>
      <w:r>
        <w:rPr>
          <w:b/>
          <w:bCs/>
          <w:sz w:val="40"/>
          <w:szCs w:val="40"/>
        </w:rPr>
        <w:tab/>
      </w:r>
      <w:r>
        <w:rPr>
          <w:b/>
          <w:bCs/>
          <w:sz w:val="28"/>
          <w:szCs w:val="28"/>
        </w:rPr>
        <w:t xml:space="preserve">Jessica </w:t>
      </w:r>
      <w:proofErr w:type="spellStart"/>
      <w:r>
        <w:rPr>
          <w:b/>
          <w:bCs/>
          <w:sz w:val="28"/>
          <w:szCs w:val="28"/>
        </w:rPr>
        <w:t>Forgety</w:t>
      </w:r>
      <w:proofErr w:type="spellEnd"/>
    </w:p>
    <w:p w:rsidR="00654CE0" w:rsidRDefault="00654CE0" w:rsidP="00654CE0">
      <w:pPr>
        <w:pStyle w:val="Default"/>
        <w:spacing w:after="360"/>
        <w:rPr>
          <w:sz w:val="40"/>
          <w:szCs w:val="40"/>
        </w:rPr>
      </w:pPr>
      <w:r>
        <w:rPr>
          <w:b/>
          <w:bCs/>
          <w:sz w:val="40"/>
          <w:szCs w:val="40"/>
        </w:rPr>
        <w:t xml:space="preserve">Information </w:t>
      </w:r>
    </w:p>
    <w:p w:rsidR="00654CE0" w:rsidRDefault="00654CE0" w:rsidP="00654CE0">
      <w:pPr>
        <w:pStyle w:val="TPACbox"/>
        <w:spacing w:before="160" w:after="160"/>
        <w:ind w:left="360"/>
        <w:rPr>
          <w:color w:val="000000"/>
          <w:sz w:val="22"/>
          <w:szCs w:val="22"/>
        </w:rPr>
      </w:pPr>
    </w:p>
    <w:p w:rsidR="00654CE0" w:rsidRDefault="00654CE0" w:rsidP="00654CE0">
      <w:pPr>
        <w:pStyle w:val="Default"/>
        <w:spacing w:before="240" w:after="60"/>
        <w:rPr>
          <w:sz w:val="28"/>
          <w:szCs w:val="28"/>
        </w:rPr>
      </w:pPr>
      <w:r>
        <w:rPr>
          <w:b/>
          <w:bCs/>
          <w:sz w:val="28"/>
          <w:szCs w:val="28"/>
        </w:rPr>
        <w:t xml:space="preserve">About the School Where You Are Teaching </w:t>
      </w:r>
    </w:p>
    <w:p w:rsidR="00654CE0" w:rsidRDefault="00654CE0" w:rsidP="00654CE0">
      <w:pPr>
        <w:pStyle w:val="Default"/>
        <w:spacing w:before="120" w:after="120"/>
        <w:ind w:left="1080" w:hanging="360"/>
        <w:rPr>
          <w:sz w:val="22"/>
          <w:szCs w:val="22"/>
        </w:rPr>
      </w:pPr>
      <w:r>
        <w:rPr>
          <w:b/>
          <w:bCs/>
          <w:sz w:val="22"/>
          <w:szCs w:val="22"/>
        </w:rPr>
        <w:t xml:space="preserve">1. </w:t>
      </w:r>
      <w:r>
        <w:rPr>
          <w:sz w:val="22"/>
          <w:szCs w:val="22"/>
        </w:rPr>
        <w:t xml:space="preserve">In what type of school do you teach? </w:t>
      </w:r>
    </w:p>
    <w:p w:rsidR="00654CE0" w:rsidRDefault="00654CE0" w:rsidP="00654CE0">
      <w:pPr>
        <w:pStyle w:val="TPACtextbodyLeft075"/>
        <w:ind w:left="1080"/>
        <w:rPr>
          <w:color w:val="000000"/>
          <w:sz w:val="22"/>
          <w:szCs w:val="22"/>
        </w:rPr>
      </w:pPr>
      <w:r>
        <w:rPr>
          <w:color w:val="000000"/>
          <w:sz w:val="22"/>
          <w:szCs w:val="22"/>
        </w:rPr>
        <w:t xml:space="preserve">Elementary school: Yes </w:t>
      </w:r>
    </w:p>
    <w:p w:rsidR="00654CE0" w:rsidRPr="005608DE" w:rsidRDefault="00654CE0" w:rsidP="00654CE0">
      <w:pPr>
        <w:pStyle w:val="Default"/>
      </w:pPr>
      <w:r>
        <w:tab/>
      </w:r>
      <w:r>
        <w:tab/>
      </w:r>
    </w:p>
    <w:p w:rsidR="00654CE0" w:rsidRDefault="00654CE0" w:rsidP="00654CE0">
      <w:pPr>
        <w:pStyle w:val="Default"/>
        <w:ind w:left="1080"/>
        <w:rPr>
          <w:sz w:val="22"/>
          <w:szCs w:val="22"/>
        </w:rPr>
      </w:pPr>
      <w:r>
        <w:rPr>
          <w:sz w:val="22"/>
          <w:szCs w:val="22"/>
        </w:rPr>
        <w:t xml:space="preserve"> </w:t>
      </w:r>
    </w:p>
    <w:p w:rsidR="00654CE0" w:rsidRDefault="00654CE0" w:rsidP="00654CE0">
      <w:pPr>
        <w:pStyle w:val="Default"/>
        <w:ind w:left="1080"/>
        <w:rPr>
          <w:sz w:val="22"/>
          <w:szCs w:val="22"/>
        </w:rPr>
      </w:pPr>
      <w:r>
        <w:rPr>
          <w:sz w:val="22"/>
          <w:szCs w:val="22"/>
        </w:rPr>
        <w:t xml:space="preserve">Urban: </w:t>
      </w:r>
    </w:p>
    <w:p w:rsidR="00654CE0" w:rsidRDefault="00654CE0" w:rsidP="00654CE0">
      <w:pPr>
        <w:pStyle w:val="Default"/>
        <w:ind w:left="1080"/>
        <w:rPr>
          <w:sz w:val="22"/>
          <w:szCs w:val="22"/>
        </w:rPr>
      </w:pPr>
      <w:r>
        <w:rPr>
          <w:sz w:val="22"/>
          <w:szCs w:val="22"/>
        </w:rPr>
        <w:t>Suburban:  Yes</w:t>
      </w:r>
    </w:p>
    <w:p w:rsidR="00654CE0" w:rsidRDefault="00654CE0" w:rsidP="00654CE0">
      <w:pPr>
        <w:pStyle w:val="Default"/>
        <w:ind w:left="1080"/>
        <w:rPr>
          <w:sz w:val="22"/>
          <w:szCs w:val="22"/>
        </w:rPr>
      </w:pPr>
      <w:r>
        <w:rPr>
          <w:sz w:val="22"/>
          <w:szCs w:val="22"/>
        </w:rPr>
        <w:t xml:space="preserve">Rural: </w:t>
      </w:r>
    </w:p>
    <w:p w:rsidR="00654CE0" w:rsidRDefault="00654CE0" w:rsidP="00654CE0">
      <w:pPr>
        <w:pStyle w:val="Default"/>
        <w:ind w:left="1080"/>
        <w:rPr>
          <w:sz w:val="22"/>
          <w:szCs w:val="22"/>
        </w:rPr>
      </w:pPr>
    </w:p>
    <w:p w:rsidR="00654CE0" w:rsidRDefault="00654CE0" w:rsidP="00654CE0">
      <w:pPr>
        <w:pStyle w:val="Default"/>
        <w:spacing w:before="120" w:after="120"/>
        <w:ind w:left="1080" w:hanging="360"/>
        <w:rPr>
          <w:sz w:val="22"/>
          <w:szCs w:val="22"/>
        </w:rPr>
      </w:pPr>
      <w:r>
        <w:rPr>
          <w:b/>
          <w:bCs/>
          <w:sz w:val="22"/>
          <w:szCs w:val="22"/>
        </w:rPr>
        <w:t xml:space="preserve">2. </w:t>
      </w:r>
      <w:r>
        <w:rPr>
          <w:sz w:val="22"/>
          <w:szCs w:val="22"/>
        </w:rPr>
        <w:t xml:space="preserve">List any special features of your school or classroom setting (e.g., charter, co-teaching, themed magnet, classroom aide, bilingual, team taught with a special education teacher) that will affect your teaching in this learning segment. </w:t>
      </w:r>
    </w:p>
    <w:p w:rsidR="00654CE0" w:rsidRDefault="00654CE0" w:rsidP="00654CE0">
      <w:pPr>
        <w:pStyle w:val="Default"/>
        <w:spacing w:before="120" w:after="120"/>
        <w:ind w:left="1080" w:hanging="360"/>
        <w:rPr>
          <w:sz w:val="22"/>
          <w:szCs w:val="22"/>
        </w:rPr>
      </w:pPr>
      <w:r>
        <w:rPr>
          <w:b/>
          <w:bCs/>
          <w:sz w:val="22"/>
          <w:szCs w:val="22"/>
        </w:rPr>
        <w:t>Intercom system, and emergency drills may affect this learning segment.</w:t>
      </w:r>
      <w:r>
        <w:rPr>
          <w:sz w:val="22"/>
          <w:szCs w:val="22"/>
        </w:rPr>
        <w:t xml:space="preserve">  Intervention may also occur during the segment, in which some students would be pulled out of the classroom. </w:t>
      </w:r>
    </w:p>
    <w:p w:rsidR="00654CE0" w:rsidRDefault="00654CE0" w:rsidP="00654CE0">
      <w:pPr>
        <w:pStyle w:val="Default"/>
        <w:spacing w:before="120" w:after="120"/>
        <w:ind w:left="1080" w:hanging="360"/>
        <w:rPr>
          <w:sz w:val="22"/>
          <w:szCs w:val="22"/>
        </w:rPr>
      </w:pPr>
      <w:r>
        <w:rPr>
          <w:b/>
          <w:bCs/>
          <w:sz w:val="22"/>
          <w:szCs w:val="22"/>
        </w:rPr>
        <w:t xml:space="preserve">3. </w:t>
      </w:r>
      <w:r>
        <w:rPr>
          <w:sz w:val="22"/>
          <w:szCs w:val="22"/>
        </w:rPr>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654CE0" w:rsidRDefault="00654CE0" w:rsidP="00654CE0">
      <w:pPr>
        <w:pStyle w:val="Default"/>
        <w:spacing w:before="120" w:after="120"/>
        <w:ind w:left="1080" w:hanging="360"/>
        <w:rPr>
          <w:sz w:val="22"/>
          <w:szCs w:val="22"/>
        </w:rPr>
      </w:pPr>
      <w:r>
        <w:rPr>
          <w:b/>
          <w:bCs/>
          <w:sz w:val="22"/>
          <w:szCs w:val="22"/>
        </w:rPr>
        <w:t xml:space="preserve">This school uses the Scott </w:t>
      </w:r>
      <w:proofErr w:type="spellStart"/>
      <w:r>
        <w:rPr>
          <w:b/>
          <w:bCs/>
          <w:sz w:val="22"/>
          <w:szCs w:val="22"/>
        </w:rPr>
        <w:t>Foresman</w:t>
      </w:r>
      <w:proofErr w:type="spellEnd"/>
      <w:r>
        <w:rPr>
          <w:b/>
          <w:bCs/>
          <w:sz w:val="22"/>
          <w:szCs w:val="22"/>
        </w:rPr>
        <w:t xml:space="preserve"> reading series.</w:t>
      </w:r>
      <w:r>
        <w:rPr>
          <w:sz w:val="22"/>
          <w:szCs w:val="22"/>
        </w:rPr>
        <w:t xml:space="preserve">  The school does not use a pacing plan.  The school uses Dibbles reading assessments, Discovery Learning benchmark assessments, and the Tennessee Comprehensive Assessment Program. </w:t>
      </w:r>
    </w:p>
    <w:p w:rsidR="00654CE0" w:rsidRDefault="00654CE0" w:rsidP="00654CE0">
      <w:pPr>
        <w:pStyle w:val="Default"/>
        <w:spacing w:before="240" w:after="60"/>
        <w:rPr>
          <w:sz w:val="28"/>
          <w:szCs w:val="28"/>
        </w:rPr>
      </w:pPr>
      <w:r>
        <w:rPr>
          <w:b/>
          <w:bCs/>
          <w:sz w:val="28"/>
          <w:szCs w:val="28"/>
        </w:rPr>
        <w:t xml:space="preserve">About the Class Featured in This Assessment </w:t>
      </w:r>
    </w:p>
    <w:p w:rsidR="00654CE0" w:rsidRDefault="00654CE0" w:rsidP="00654CE0">
      <w:pPr>
        <w:pStyle w:val="Default"/>
        <w:numPr>
          <w:ilvl w:val="0"/>
          <w:numId w:val="2"/>
        </w:numPr>
        <w:spacing w:before="120" w:after="120"/>
        <w:rPr>
          <w:sz w:val="22"/>
          <w:szCs w:val="22"/>
        </w:rPr>
      </w:pPr>
      <w:r>
        <w:rPr>
          <w:sz w:val="22"/>
          <w:szCs w:val="22"/>
        </w:rPr>
        <w:t xml:space="preserve">How much time is devoted each day to literacy instruction in your classroom? </w:t>
      </w:r>
    </w:p>
    <w:p w:rsidR="00654CE0" w:rsidRDefault="00654CE0" w:rsidP="00654CE0">
      <w:pPr>
        <w:pStyle w:val="Default"/>
        <w:spacing w:before="120" w:after="120"/>
        <w:ind w:left="1080"/>
        <w:rPr>
          <w:sz w:val="22"/>
          <w:szCs w:val="22"/>
        </w:rPr>
      </w:pPr>
      <w:r>
        <w:rPr>
          <w:sz w:val="22"/>
          <w:szCs w:val="22"/>
        </w:rPr>
        <w:t xml:space="preserve">Approximately two hours per day are devoted to literacy. </w:t>
      </w:r>
    </w:p>
    <w:p w:rsidR="00654CE0" w:rsidRDefault="00654CE0" w:rsidP="00654CE0">
      <w:pPr>
        <w:pStyle w:val="Default"/>
        <w:numPr>
          <w:ilvl w:val="0"/>
          <w:numId w:val="2"/>
        </w:numPr>
        <w:spacing w:before="120" w:after="120"/>
        <w:rPr>
          <w:sz w:val="22"/>
          <w:szCs w:val="22"/>
        </w:rPr>
      </w:pPr>
      <w:r>
        <w:rPr>
          <w:sz w:val="22"/>
          <w:szCs w:val="22"/>
        </w:rPr>
        <w:t xml:space="preserve">Is there any ability grouping or tracking in literacy? If so, please describe how it affects your class. </w:t>
      </w:r>
    </w:p>
    <w:p w:rsidR="00654CE0" w:rsidRDefault="00654CE0" w:rsidP="00654CE0">
      <w:pPr>
        <w:pStyle w:val="Default"/>
        <w:spacing w:before="120" w:after="120"/>
        <w:ind w:left="1080"/>
        <w:rPr>
          <w:sz w:val="22"/>
          <w:szCs w:val="22"/>
        </w:rPr>
      </w:pPr>
      <w:r>
        <w:rPr>
          <w:sz w:val="22"/>
          <w:szCs w:val="22"/>
        </w:rPr>
        <w:t xml:space="preserve">Reading ability groups are based on A to Z running record assessments.  Writing ability grouping is based on teacher observation. Math ability grouping is based on Discovery Education assessment scores.  </w:t>
      </w:r>
    </w:p>
    <w:p w:rsidR="00654CE0" w:rsidRDefault="00654CE0" w:rsidP="00654CE0">
      <w:pPr>
        <w:pStyle w:val="Default"/>
        <w:numPr>
          <w:ilvl w:val="0"/>
          <w:numId w:val="2"/>
        </w:numPr>
        <w:spacing w:before="120" w:after="120"/>
        <w:rPr>
          <w:sz w:val="22"/>
          <w:szCs w:val="22"/>
        </w:rPr>
      </w:pPr>
      <w:r>
        <w:rPr>
          <w:sz w:val="22"/>
          <w:szCs w:val="22"/>
        </w:rPr>
        <w:t>Identify any textbook or instructional program you primarily use for literacy instruction. If a textbook, please provide the title, publisher, and date of publication.</w:t>
      </w:r>
    </w:p>
    <w:p w:rsidR="00654CE0" w:rsidRPr="00FC2CA6" w:rsidRDefault="00654CE0" w:rsidP="00654CE0">
      <w:pPr>
        <w:pStyle w:val="Default"/>
        <w:spacing w:before="120" w:after="120"/>
        <w:ind w:left="1080"/>
        <w:rPr>
          <w:sz w:val="22"/>
          <w:szCs w:val="22"/>
        </w:rPr>
      </w:pPr>
      <w:r>
        <w:rPr>
          <w:sz w:val="22"/>
          <w:szCs w:val="22"/>
        </w:rPr>
        <w:t xml:space="preserve">Scott </w:t>
      </w:r>
      <w:proofErr w:type="spellStart"/>
      <w:r>
        <w:rPr>
          <w:sz w:val="22"/>
          <w:szCs w:val="22"/>
        </w:rPr>
        <w:t>Foresman</w:t>
      </w:r>
      <w:proofErr w:type="spellEnd"/>
      <w:r>
        <w:rPr>
          <w:sz w:val="22"/>
          <w:szCs w:val="22"/>
        </w:rPr>
        <w:t xml:space="preserve"> reading series, entitled </w:t>
      </w:r>
      <w:r>
        <w:rPr>
          <w:b/>
          <w:sz w:val="22"/>
          <w:szCs w:val="22"/>
        </w:rPr>
        <w:t>Reading Street (Pearson, 2008)</w:t>
      </w:r>
      <w:r>
        <w:rPr>
          <w:sz w:val="22"/>
          <w:szCs w:val="22"/>
        </w:rPr>
        <w:t xml:space="preserve">.  At this grade level, Kindergarten, there is a series of mini readers that include specific academic language and site words.  This series is published by Pearson. </w:t>
      </w:r>
    </w:p>
    <w:p w:rsidR="00654CE0" w:rsidRDefault="00654CE0" w:rsidP="00654CE0">
      <w:pPr>
        <w:pStyle w:val="Default"/>
        <w:spacing w:before="120" w:after="120"/>
        <w:ind w:left="1080" w:firstLine="360"/>
        <w:rPr>
          <w:sz w:val="22"/>
          <w:szCs w:val="22"/>
        </w:rPr>
      </w:pPr>
    </w:p>
    <w:p w:rsidR="00654CE0" w:rsidRDefault="00654CE0" w:rsidP="00654CE0">
      <w:pPr>
        <w:pStyle w:val="Default"/>
        <w:spacing w:before="120" w:after="120"/>
        <w:ind w:left="1080" w:firstLine="360"/>
        <w:rPr>
          <w:sz w:val="22"/>
          <w:szCs w:val="22"/>
        </w:rPr>
      </w:pPr>
    </w:p>
    <w:p w:rsidR="00654CE0" w:rsidRDefault="00654CE0" w:rsidP="00654CE0">
      <w:pPr>
        <w:pStyle w:val="Default"/>
        <w:spacing w:before="120" w:after="120"/>
        <w:ind w:left="1080" w:firstLine="360"/>
        <w:rPr>
          <w:sz w:val="22"/>
          <w:szCs w:val="22"/>
        </w:rPr>
      </w:pPr>
    </w:p>
    <w:p w:rsidR="00654CE0" w:rsidRDefault="00654CE0" w:rsidP="00654CE0">
      <w:pPr>
        <w:pStyle w:val="Default"/>
        <w:spacing w:before="120" w:after="120"/>
        <w:ind w:left="1080" w:firstLine="360"/>
        <w:rPr>
          <w:sz w:val="22"/>
          <w:szCs w:val="22"/>
        </w:rPr>
      </w:pPr>
      <w:r>
        <w:rPr>
          <w:sz w:val="22"/>
          <w:szCs w:val="22"/>
        </w:rPr>
        <w:t xml:space="preserve"> </w:t>
      </w:r>
    </w:p>
    <w:p w:rsidR="00654CE0" w:rsidRDefault="00654CE0" w:rsidP="00654CE0">
      <w:pPr>
        <w:pStyle w:val="Default"/>
        <w:numPr>
          <w:ilvl w:val="0"/>
          <w:numId w:val="2"/>
        </w:numPr>
        <w:spacing w:before="120" w:after="120"/>
        <w:rPr>
          <w:sz w:val="22"/>
          <w:szCs w:val="22"/>
        </w:rPr>
      </w:pPr>
      <w:r>
        <w:rPr>
          <w:sz w:val="22"/>
          <w:szCs w:val="22"/>
        </w:rPr>
        <w:t xml:space="preserve">List other resources (e.g., electronic whiteboard, classroom library or other text sets, on-line professional resources) you use for literacy instruction in this class. </w:t>
      </w:r>
    </w:p>
    <w:p w:rsidR="00654CE0" w:rsidRDefault="00654CE0" w:rsidP="00654CE0">
      <w:pPr>
        <w:pStyle w:val="Default"/>
        <w:spacing w:before="120" w:after="120"/>
        <w:ind w:left="1080"/>
        <w:rPr>
          <w:rFonts w:ascii="Arial Narrow" w:hAnsi="Arial Narrow" w:cs="Arial Narrow"/>
          <w:color w:val="auto"/>
          <w:sz w:val="18"/>
          <w:szCs w:val="18"/>
        </w:rPr>
      </w:pPr>
      <w:r>
        <w:rPr>
          <w:sz w:val="22"/>
          <w:szCs w:val="22"/>
        </w:rPr>
        <w:t xml:space="preserve">The classroom has four computers, an </w:t>
      </w:r>
      <w:proofErr w:type="spellStart"/>
      <w:r>
        <w:rPr>
          <w:sz w:val="22"/>
          <w:szCs w:val="22"/>
        </w:rPr>
        <w:t>ipad</w:t>
      </w:r>
      <w:proofErr w:type="spellEnd"/>
      <w:r>
        <w:rPr>
          <w:sz w:val="22"/>
          <w:szCs w:val="22"/>
        </w:rPr>
        <w:t xml:space="preserve">, a projector, and a Smart Board.  There is a classroom library, classified by subject matter.  The Scott </w:t>
      </w:r>
      <w:proofErr w:type="spellStart"/>
      <w:r>
        <w:rPr>
          <w:sz w:val="22"/>
          <w:szCs w:val="22"/>
        </w:rPr>
        <w:t>Foresman</w:t>
      </w:r>
      <w:proofErr w:type="spellEnd"/>
      <w:r>
        <w:rPr>
          <w:sz w:val="22"/>
          <w:szCs w:val="22"/>
        </w:rPr>
        <w:t xml:space="preserve"> Reading Street series is available in classroom sets for each book.  </w:t>
      </w:r>
      <w:r>
        <w:rPr>
          <w:rFonts w:ascii="Arial Narrow" w:hAnsi="Arial Narrow" w:cs="Arial Narrow"/>
          <w:color w:val="auto"/>
          <w:sz w:val="18"/>
          <w:szCs w:val="18"/>
        </w:rPr>
        <w:t xml:space="preserve"> </w:t>
      </w:r>
    </w:p>
    <w:p w:rsidR="00654CE0" w:rsidRDefault="00654CE0" w:rsidP="00654CE0">
      <w:pPr>
        <w:pStyle w:val="Default"/>
        <w:pageBreakBefore/>
        <w:spacing w:before="240" w:after="60"/>
        <w:rPr>
          <w:color w:val="auto"/>
          <w:sz w:val="28"/>
          <w:szCs w:val="28"/>
        </w:rPr>
      </w:pPr>
      <w:r>
        <w:rPr>
          <w:b/>
          <w:bCs/>
          <w:color w:val="auto"/>
          <w:sz w:val="28"/>
          <w:szCs w:val="28"/>
        </w:rPr>
        <w:lastRenderedPageBreak/>
        <w:t xml:space="preserve">About the Students in the Class Featured in This Assessment </w:t>
      </w:r>
    </w:p>
    <w:p w:rsidR="00654CE0" w:rsidRDefault="00654CE0" w:rsidP="00654CE0">
      <w:pPr>
        <w:pStyle w:val="Default"/>
        <w:spacing w:before="120" w:after="120"/>
        <w:ind w:left="1080" w:hanging="360"/>
        <w:rPr>
          <w:color w:val="auto"/>
          <w:sz w:val="22"/>
          <w:szCs w:val="22"/>
        </w:rPr>
      </w:pPr>
      <w:r>
        <w:rPr>
          <w:b/>
          <w:bCs/>
          <w:color w:val="auto"/>
          <w:sz w:val="22"/>
          <w:szCs w:val="22"/>
        </w:rPr>
        <w:t xml:space="preserve">1. </w:t>
      </w:r>
      <w:r>
        <w:rPr>
          <w:color w:val="auto"/>
          <w:sz w:val="22"/>
          <w:szCs w:val="22"/>
        </w:rPr>
        <w:t>Grade level(s): Kindergarten</w:t>
      </w:r>
    </w:p>
    <w:p w:rsidR="00654CE0" w:rsidRDefault="00654CE0" w:rsidP="00654CE0">
      <w:pPr>
        <w:pStyle w:val="Default"/>
        <w:spacing w:before="120" w:after="120"/>
        <w:ind w:left="1080" w:hanging="360"/>
        <w:rPr>
          <w:color w:val="auto"/>
          <w:sz w:val="22"/>
          <w:szCs w:val="22"/>
        </w:rPr>
      </w:pPr>
      <w:r>
        <w:rPr>
          <w:b/>
          <w:bCs/>
          <w:color w:val="auto"/>
          <w:sz w:val="22"/>
          <w:szCs w:val="22"/>
        </w:rPr>
        <w:t xml:space="preserve">2. </w:t>
      </w:r>
      <w:r>
        <w:rPr>
          <w:color w:val="auto"/>
          <w:sz w:val="22"/>
          <w:szCs w:val="22"/>
        </w:rPr>
        <w:t xml:space="preserve">Number of students in the class 20 </w:t>
      </w:r>
    </w:p>
    <w:p w:rsidR="00654CE0" w:rsidRDefault="00654CE0" w:rsidP="00654CE0">
      <w:pPr>
        <w:pStyle w:val="Default"/>
        <w:rPr>
          <w:color w:val="auto"/>
          <w:sz w:val="22"/>
          <w:szCs w:val="22"/>
        </w:rPr>
      </w:pPr>
    </w:p>
    <w:p w:rsidR="00654CE0" w:rsidRDefault="00654CE0" w:rsidP="00654CE0">
      <w:pPr>
        <w:pStyle w:val="Default"/>
        <w:rPr>
          <w:color w:val="auto"/>
          <w:sz w:val="22"/>
          <w:szCs w:val="22"/>
        </w:rPr>
      </w:pPr>
      <w:proofErr w:type="gramStart"/>
      <w:r>
        <w:rPr>
          <w:color w:val="auto"/>
          <w:sz w:val="22"/>
          <w:szCs w:val="22"/>
        </w:rPr>
        <w:t>males</w:t>
      </w:r>
      <w:proofErr w:type="gramEnd"/>
      <w:r>
        <w:rPr>
          <w:color w:val="auto"/>
          <w:sz w:val="22"/>
          <w:szCs w:val="22"/>
        </w:rPr>
        <w:t xml:space="preserve"> 12 females 8 </w:t>
      </w:r>
    </w:p>
    <w:p w:rsidR="00654CE0" w:rsidRDefault="00654CE0" w:rsidP="00654CE0">
      <w:pPr>
        <w:pStyle w:val="Default"/>
        <w:rPr>
          <w:color w:val="auto"/>
          <w:sz w:val="22"/>
          <w:szCs w:val="22"/>
        </w:rPr>
      </w:pP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10758"/>
      </w:tblGrid>
      <w:tr w:rsidR="00654CE0" w:rsidTr="00483923">
        <w:trPr>
          <w:trHeight w:val="1374"/>
        </w:trPr>
        <w:tc>
          <w:tcPr>
            <w:tcW w:w="10758" w:type="dxa"/>
            <w:tcBorders>
              <w:top w:val="single" w:sz="8" w:space="0" w:color="000000"/>
              <w:bottom w:val="single" w:sz="8" w:space="0" w:color="000000"/>
            </w:tcBorders>
          </w:tcPr>
          <w:p w:rsidR="00654CE0" w:rsidRDefault="00654CE0" w:rsidP="00483923">
            <w:pPr>
              <w:pStyle w:val="TPACtextbodyLeft075"/>
              <w:spacing w:before="40" w:after="200"/>
              <w:rPr>
                <w:color w:val="000000"/>
                <w:sz w:val="22"/>
                <w:szCs w:val="22"/>
              </w:rPr>
            </w:pPr>
            <w:r>
              <w:rPr>
                <w:b/>
                <w:bCs/>
                <w:sz w:val="22"/>
                <w:szCs w:val="22"/>
              </w:rPr>
              <w:t xml:space="preserve">3. </w:t>
            </w:r>
            <w:r>
              <w:rPr>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Pr>
                <w:color w:val="000000"/>
                <w:sz w:val="22"/>
                <w:szCs w:val="22"/>
              </w:rPr>
              <w:t xml:space="preserve">Consider the variety of learners in your class who may require different strategies/supports or accommodations/modifications to instruction or assessment. </w:t>
            </w:r>
          </w:p>
          <w:p w:rsidR="00654CE0" w:rsidRDefault="00654CE0" w:rsidP="00654CE0">
            <w:pPr>
              <w:pStyle w:val="Default"/>
              <w:numPr>
                <w:ilvl w:val="0"/>
                <w:numId w:val="1"/>
              </w:numPr>
              <w:rPr>
                <w:sz w:val="22"/>
                <w:szCs w:val="22"/>
              </w:rPr>
            </w:pPr>
            <w:r>
              <w:rPr>
                <w:sz w:val="22"/>
                <w:szCs w:val="22"/>
              </w:rPr>
              <w:t xml:space="preserve">English language learners </w:t>
            </w:r>
          </w:p>
          <w:p w:rsidR="00654CE0" w:rsidRDefault="00654CE0" w:rsidP="00654CE0">
            <w:pPr>
              <w:pStyle w:val="Default"/>
              <w:numPr>
                <w:ilvl w:val="0"/>
                <w:numId w:val="1"/>
              </w:numPr>
              <w:rPr>
                <w:sz w:val="22"/>
                <w:szCs w:val="22"/>
              </w:rPr>
            </w:pPr>
            <w:r>
              <w:rPr>
                <w:sz w:val="22"/>
                <w:szCs w:val="22"/>
              </w:rPr>
              <w:t xml:space="preserve">Gifted students needing greater support or challenge </w:t>
            </w:r>
          </w:p>
          <w:p w:rsidR="00654CE0" w:rsidRDefault="00654CE0" w:rsidP="00654CE0">
            <w:pPr>
              <w:pStyle w:val="Default"/>
              <w:numPr>
                <w:ilvl w:val="0"/>
                <w:numId w:val="1"/>
              </w:numPr>
              <w:rPr>
                <w:sz w:val="22"/>
                <w:szCs w:val="22"/>
              </w:rPr>
            </w:pPr>
            <w:r>
              <w:rPr>
                <w:sz w:val="22"/>
                <w:szCs w:val="22"/>
              </w:rPr>
              <w:t xml:space="preserve">Students with Individualized Education Programs (IEPs) or 504 plans </w:t>
            </w:r>
          </w:p>
          <w:p w:rsidR="00654CE0" w:rsidRDefault="00654CE0" w:rsidP="00654CE0">
            <w:pPr>
              <w:pStyle w:val="Default"/>
              <w:numPr>
                <w:ilvl w:val="0"/>
                <w:numId w:val="1"/>
              </w:numPr>
              <w:rPr>
                <w:sz w:val="22"/>
                <w:szCs w:val="22"/>
              </w:rPr>
            </w:pPr>
            <w:r>
              <w:rPr>
                <w:sz w:val="22"/>
                <w:szCs w:val="22"/>
              </w:rPr>
              <w:t xml:space="preserve">Struggling readers </w:t>
            </w:r>
          </w:p>
          <w:p w:rsidR="00654CE0" w:rsidRDefault="00654CE0" w:rsidP="00654CE0">
            <w:pPr>
              <w:pStyle w:val="Default"/>
              <w:numPr>
                <w:ilvl w:val="0"/>
                <w:numId w:val="1"/>
              </w:numPr>
              <w:rPr>
                <w:sz w:val="22"/>
                <w:szCs w:val="22"/>
              </w:rPr>
            </w:pPr>
            <w:r>
              <w:rPr>
                <w:sz w:val="22"/>
                <w:szCs w:val="22"/>
              </w:rPr>
              <w:t xml:space="preserve">Underperforming students or those with gaps in academic knowledge </w:t>
            </w:r>
          </w:p>
          <w:tbl>
            <w:tblPr>
              <w:tblStyle w:val="TableGrid"/>
              <w:tblW w:w="0" w:type="auto"/>
              <w:tblLayout w:type="fixed"/>
              <w:tblLook w:val="04A0"/>
            </w:tblPr>
            <w:tblGrid>
              <w:gridCol w:w="3509"/>
              <w:gridCol w:w="3509"/>
              <w:gridCol w:w="3509"/>
            </w:tblGrid>
            <w:tr w:rsidR="00654CE0" w:rsidTr="00483923">
              <w:tc>
                <w:tcPr>
                  <w:tcW w:w="3509" w:type="dxa"/>
                </w:tcPr>
                <w:p w:rsidR="00654CE0" w:rsidRDefault="00654CE0" w:rsidP="00483923">
                  <w:pPr>
                    <w:pStyle w:val="Default"/>
                    <w:rPr>
                      <w:sz w:val="22"/>
                      <w:szCs w:val="22"/>
                    </w:rPr>
                  </w:pPr>
                  <w:r>
                    <w:rPr>
                      <w:sz w:val="22"/>
                      <w:szCs w:val="22"/>
                    </w:rPr>
                    <w:t>Learning Needs Category</w:t>
                  </w:r>
                </w:p>
              </w:tc>
              <w:tc>
                <w:tcPr>
                  <w:tcW w:w="3509" w:type="dxa"/>
                </w:tcPr>
                <w:p w:rsidR="00654CE0" w:rsidRDefault="00654CE0" w:rsidP="00483923">
                  <w:pPr>
                    <w:pStyle w:val="Default"/>
                    <w:rPr>
                      <w:sz w:val="22"/>
                      <w:szCs w:val="22"/>
                    </w:rPr>
                  </w:pPr>
                  <w:r>
                    <w:rPr>
                      <w:sz w:val="22"/>
                      <w:szCs w:val="22"/>
                    </w:rPr>
                    <w:t>Number of Students</w:t>
                  </w:r>
                </w:p>
              </w:tc>
              <w:tc>
                <w:tcPr>
                  <w:tcW w:w="3509" w:type="dxa"/>
                </w:tcPr>
                <w:p w:rsidR="00654CE0" w:rsidRDefault="00654CE0" w:rsidP="00483923">
                  <w:pPr>
                    <w:pStyle w:val="Default"/>
                    <w:rPr>
                      <w:sz w:val="22"/>
                      <w:szCs w:val="22"/>
                    </w:rPr>
                  </w:pPr>
                  <w:r>
                    <w:rPr>
                      <w:sz w:val="22"/>
                      <w:szCs w:val="22"/>
                    </w:rPr>
                    <w:t xml:space="preserve">Modifications, IEP, Goals, Etc. </w:t>
                  </w:r>
                </w:p>
              </w:tc>
            </w:tr>
            <w:tr w:rsidR="00654CE0" w:rsidTr="00483923">
              <w:tc>
                <w:tcPr>
                  <w:tcW w:w="3509" w:type="dxa"/>
                </w:tcPr>
                <w:p w:rsidR="00654CE0" w:rsidRPr="008A60B6" w:rsidRDefault="00654CE0" w:rsidP="00483923">
                  <w:pPr>
                    <w:pStyle w:val="Default"/>
                    <w:rPr>
                      <w:b/>
                      <w:sz w:val="22"/>
                      <w:szCs w:val="22"/>
                    </w:rPr>
                  </w:pPr>
                  <w:r>
                    <w:rPr>
                      <w:b/>
                      <w:sz w:val="22"/>
                      <w:szCs w:val="22"/>
                    </w:rPr>
                    <w:t>Speech/Language Arts</w:t>
                  </w:r>
                </w:p>
              </w:tc>
              <w:tc>
                <w:tcPr>
                  <w:tcW w:w="3509" w:type="dxa"/>
                </w:tcPr>
                <w:p w:rsidR="00654CE0" w:rsidRDefault="00654CE0" w:rsidP="00483923">
                  <w:pPr>
                    <w:pStyle w:val="Default"/>
                    <w:rPr>
                      <w:sz w:val="22"/>
                      <w:szCs w:val="22"/>
                    </w:rPr>
                  </w:pPr>
                  <w:r>
                    <w:rPr>
                      <w:sz w:val="22"/>
                      <w:szCs w:val="22"/>
                    </w:rPr>
                    <w:t>2</w:t>
                  </w:r>
                </w:p>
              </w:tc>
              <w:tc>
                <w:tcPr>
                  <w:tcW w:w="3509" w:type="dxa"/>
                </w:tcPr>
                <w:p w:rsidR="00654CE0" w:rsidRDefault="00654CE0" w:rsidP="00483923">
                  <w:pPr>
                    <w:pStyle w:val="Default"/>
                    <w:rPr>
                      <w:sz w:val="22"/>
                      <w:szCs w:val="22"/>
                    </w:rPr>
                  </w:pPr>
                  <w:r>
                    <w:rPr>
                      <w:sz w:val="22"/>
                      <w:szCs w:val="22"/>
                    </w:rPr>
                    <w:t xml:space="preserve">Individual education plans include 30 minutes of pull out intervention twice a week.  Goals include answering two step questions, and speaking in complete sentences. </w:t>
                  </w:r>
                </w:p>
              </w:tc>
            </w:tr>
            <w:tr w:rsidR="00654CE0" w:rsidTr="00483923">
              <w:tc>
                <w:tcPr>
                  <w:tcW w:w="3509" w:type="dxa"/>
                </w:tcPr>
                <w:p w:rsidR="00654CE0" w:rsidRDefault="00654CE0" w:rsidP="00483923">
                  <w:pPr>
                    <w:pStyle w:val="Default"/>
                    <w:rPr>
                      <w:b/>
                      <w:sz w:val="22"/>
                      <w:szCs w:val="22"/>
                    </w:rPr>
                  </w:pPr>
                  <w:r>
                    <w:rPr>
                      <w:b/>
                      <w:sz w:val="22"/>
                      <w:szCs w:val="22"/>
                    </w:rPr>
                    <w:t>Math</w:t>
                  </w:r>
                </w:p>
              </w:tc>
              <w:tc>
                <w:tcPr>
                  <w:tcW w:w="3509" w:type="dxa"/>
                </w:tcPr>
                <w:p w:rsidR="00654CE0" w:rsidRDefault="00654CE0" w:rsidP="00483923">
                  <w:pPr>
                    <w:pStyle w:val="Default"/>
                    <w:rPr>
                      <w:sz w:val="22"/>
                      <w:szCs w:val="22"/>
                    </w:rPr>
                  </w:pPr>
                  <w:r>
                    <w:rPr>
                      <w:sz w:val="22"/>
                      <w:szCs w:val="22"/>
                    </w:rPr>
                    <w:t xml:space="preserve">Varies based on ability on current skill at the time of need. </w:t>
                  </w:r>
                </w:p>
              </w:tc>
              <w:tc>
                <w:tcPr>
                  <w:tcW w:w="3509" w:type="dxa"/>
                </w:tcPr>
                <w:p w:rsidR="00654CE0" w:rsidRDefault="00654CE0" w:rsidP="00483923">
                  <w:pPr>
                    <w:pStyle w:val="Default"/>
                    <w:rPr>
                      <w:sz w:val="22"/>
                      <w:szCs w:val="22"/>
                    </w:rPr>
                  </w:pPr>
                  <w:r>
                    <w:rPr>
                      <w:sz w:val="22"/>
                      <w:szCs w:val="22"/>
                    </w:rPr>
                    <w:t xml:space="preserve">Student’s are chosen based on ability with current math skill, and are in pull out intervention for 30 minutes twice a week.  Students are offered extra guidance in math during class time.  </w:t>
                  </w:r>
                </w:p>
              </w:tc>
            </w:tr>
            <w:tr w:rsidR="00654CE0" w:rsidTr="00483923">
              <w:tc>
                <w:tcPr>
                  <w:tcW w:w="3509" w:type="dxa"/>
                </w:tcPr>
                <w:p w:rsidR="00654CE0" w:rsidRDefault="00654CE0" w:rsidP="00483923">
                  <w:pPr>
                    <w:pStyle w:val="Default"/>
                    <w:rPr>
                      <w:b/>
                      <w:sz w:val="22"/>
                      <w:szCs w:val="22"/>
                    </w:rPr>
                  </w:pPr>
                </w:p>
              </w:tc>
              <w:tc>
                <w:tcPr>
                  <w:tcW w:w="3509" w:type="dxa"/>
                </w:tcPr>
                <w:p w:rsidR="00654CE0" w:rsidRDefault="00654CE0" w:rsidP="00483923">
                  <w:pPr>
                    <w:pStyle w:val="Default"/>
                    <w:rPr>
                      <w:sz w:val="22"/>
                      <w:szCs w:val="22"/>
                    </w:rPr>
                  </w:pPr>
                </w:p>
              </w:tc>
              <w:tc>
                <w:tcPr>
                  <w:tcW w:w="3509" w:type="dxa"/>
                </w:tcPr>
                <w:p w:rsidR="00654CE0" w:rsidRDefault="00654CE0" w:rsidP="00483923">
                  <w:pPr>
                    <w:pStyle w:val="Default"/>
                    <w:rPr>
                      <w:sz w:val="22"/>
                      <w:szCs w:val="22"/>
                    </w:rPr>
                  </w:pPr>
                </w:p>
              </w:tc>
            </w:tr>
          </w:tbl>
          <w:p w:rsidR="00654CE0" w:rsidRDefault="00654CE0" w:rsidP="00483923">
            <w:pPr>
              <w:pStyle w:val="Default"/>
              <w:rPr>
                <w:sz w:val="22"/>
                <w:szCs w:val="22"/>
              </w:rPr>
            </w:pPr>
          </w:p>
          <w:p w:rsidR="00654CE0" w:rsidRDefault="00654CE0" w:rsidP="00483923">
            <w:pPr>
              <w:pStyle w:val="Default"/>
              <w:rPr>
                <w:sz w:val="22"/>
                <w:szCs w:val="22"/>
              </w:rPr>
            </w:pPr>
          </w:p>
          <w:p w:rsidR="00654CE0" w:rsidRDefault="00654CE0" w:rsidP="00483923">
            <w:pPr>
              <w:pStyle w:val="Default"/>
              <w:rPr>
                <w:sz w:val="22"/>
                <w:szCs w:val="22"/>
              </w:rPr>
            </w:pPr>
          </w:p>
        </w:tc>
      </w:tr>
    </w:tbl>
    <w:p w:rsidR="00654CE0" w:rsidRDefault="00654CE0" w:rsidP="00654CE0"/>
    <w:p w:rsidR="00654CE0" w:rsidRDefault="00654CE0" w:rsidP="00654CE0"/>
    <w:p w:rsidR="00654CE0" w:rsidRDefault="00654CE0" w:rsidP="00654CE0"/>
    <w:p w:rsidR="00654CE0" w:rsidRDefault="00654CE0" w:rsidP="00654CE0"/>
    <w:p w:rsidR="00654CE0" w:rsidRDefault="00654CE0" w:rsidP="00654CE0"/>
    <w:p w:rsidR="00654CE0" w:rsidRDefault="00654CE0" w:rsidP="00654CE0"/>
    <w:p w:rsidR="00654CE0" w:rsidRDefault="00654CE0" w:rsidP="00654CE0"/>
    <w:p w:rsidR="003D70AE" w:rsidRDefault="00654CE0"/>
    <w:sectPr w:rsidR="003D70AE" w:rsidSect="000870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5E6B2E"/>
    <w:multiLevelType w:val="hybridMultilevel"/>
    <w:tmpl w:val="B460E3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5912BC5"/>
    <w:multiLevelType w:val="hybridMultilevel"/>
    <w:tmpl w:val="1C88F17E"/>
    <w:lvl w:ilvl="0" w:tplc="208AAC28">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4CE0"/>
    <w:rsid w:val="00087090"/>
    <w:rsid w:val="0018771E"/>
    <w:rsid w:val="00302425"/>
    <w:rsid w:val="00654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C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4CE0"/>
    <w:pPr>
      <w:autoSpaceDE w:val="0"/>
      <w:autoSpaceDN w:val="0"/>
      <w:adjustRightInd w:val="0"/>
      <w:spacing w:after="0" w:line="240" w:lineRule="auto"/>
    </w:pPr>
    <w:rPr>
      <w:rFonts w:ascii="Arial" w:hAnsi="Arial" w:cs="Arial"/>
      <w:color w:val="000000"/>
      <w:sz w:val="24"/>
      <w:szCs w:val="24"/>
    </w:rPr>
  </w:style>
  <w:style w:type="paragraph" w:customStyle="1" w:styleId="TPACbox">
    <w:name w:val="TPAC_box"/>
    <w:basedOn w:val="Default"/>
    <w:next w:val="Default"/>
    <w:uiPriority w:val="99"/>
    <w:rsid w:val="00654CE0"/>
    <w:rPr>
      <w:color w:val="auto"/>
    </w:rPr>
  </w:style>
  <w:style w:type="paragraph" w:customStyle="1" w:styleId="TPACtextbodyLeft075">
    <w:name w:val="TPAC_text_body + Left:  0.75&quot;"/>
    <w:basedOn w:val="Default"/>
    <w:next w:val="Default"/>
    <w:uiPriority w:val="99"/>
    <w:rsid w:val="00654CE0"/>
    <w:rPr>
      <w:color w:val="auto"/>
    </w:rPr>
  </w:style>
  <w:style w:type="table" w:styleId="TableGrid">
    <w:name w:val="Table Grid"/>
    <w:basedOn w:val="TableNormal"/>
    <w:uiPriority w:val="59"/>
    <w:rsid w:val="00654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Jessica Forgety</cp:lastModifiedBy>
  <cp:revision>1</cp:revision>
  <dcterms:created xsi:type="dcterms:W3CDTF">2013-01-03T20:42:00Z</dcterms:created>
  <dcterms:modified xsi:type="dcterms:W3CDTF">2013-01-03T20:43:00Z</dcterms:modified>
</cp:coreProperties>
</file>